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D277D1" w:rsidP="0041298F">
            <w:pPr>
              <w:pStyle w:val="Picture"/>
            </w:pPr>
            <w:r>
              <w:pict>
                <v:shape id="_x0000_i1027" type="#_x0000_t75" style="width:6in;height:36pt">
                  <v:imagedata r:id="rId7" o:title="" croptop="7373f" cropbottom="21299f"/>
                </v:shape>
              </w:pict>
            </w:r>
          </w:p>
        </w:tc>
      </w:tr>
    </w:tbl>
    <w:p w:rsidR="002C5E76" w:rsidRPr="0041298F" w:rsidRDefault="00D277D1" w:rsidP="002C5E76">
      <w:pPr>
        <w:pStyle w:val="FFSHeading"/>
      </w:pPr>
      <w:r>
        <w:pict>
          <v:shape id="_x0000_i1028" type="#_x0000_t75" style="width:18.35pt;height:18.35pt" o:bullet="t" o:allowoverlap="f">
            <v:imagedata r:id="rId8" o:title="MCj02950710000[1]" gain="60293f"/>
          </v:shape>
        </w:pict>
      </w:r>
      <w:r w:rsidR="002C5E76" w:rsidRPr="002C5E76">
        <w:t xml:space="preserve"> </w:t>
      </w:r>
      <w:r w:rsidR="002C5E76">
        <w:t>Activity</w:t>
      </w:r>
      <w:r w:rsidR="002C5E76" w:rsidRPr="0041298F">
        <w:t xml:space="preserve"> </w:t>
      </w:r>
      <w:r w:rsidR="002069BA">
        <w:t>1.1.1 Food and Your Senses</w:t>
      </w:r>
    </w:p>
    <w:p w:rsidR="002C5E76" w:rsidRDefault="002C5E76" w:rsidP="002C5E76"/>
    <w:p w:rsidR="002C5E76" w:rsidRDefault="002C5E76" w:rsidP="002C5E76">
      <w:pPr>
        <w:pStyle w:val="ActivitySection"/>
      </w:pPr>
      <w:r>
        <w:t>Purpose</w:t>
      </w:r>
    </w:p>
    <w:p w:rsidR="002069BA" w:rsidRDefault="002069BA" w:rsidP="002069BA">
      <w:pPr>
        <w:pStyle w:val="ActivityBody"/>
      </w:pPr>
      <w:r>
        <w:t>In previous courses, you have learned about the production and management of agricultural commodities. You have explored the components of prepared foods and may have completed sensory analysis of animal products. As you dive deeper into the science of food and food processing, take time to review the raw products of agriculture. Consider how those products arrive on your plate. Why do some foods appeal to you while others do not?</w:t>
      </w:r>
    </w:p>
    <w:p w:rsidR="002069BA" w:rsidRPr="008E5DAC" w:rsidRDefault="002069BA" w:rsidP="002069BA"/>
    <w:p w:rsidR="002069BA" w:rsidRDefault="002069BA" w:rsidP="002069BA">
      <w:pPr>
        <w:pStyle w:val="ActivityBody"/>
      </w:pPr>
      <w:r>
        <w:t>Imagine the aroma of bacon frying in the pan or chocolate chip cookies baking in the oven. Although you eat with your mouth, you experience food with all your senses. Sensory perception is the main factor upon which people choose food items. Senses include taste, touch, smell, sight</w:t>
      </w:r>
      <w:r w:rsidR="004254D6">
        <w:t>,</w:t>
      </w:r>
      <w:r>
        <w:t xml:space="preserve"> and hearing, all of which impact food selection and enjoyment.</w:t>
      </w:r>
    </w:p>
    <w:p w:rsidR="002069BA" w:rsidRPr="00645278" w:rsidRDefault="002069BA" w:rsidP="002069BA"/>
    <w:p w:rsidR="002069BA" w:rsidRDefault="002069BA" w:rsidP="002069BA">
      <w:pPr>
        <w:pStyle w:val="ActivityBody"/>
      </w:pPr>
      <w:r>
        <w:t>Typically, you consider the taste of food.</w:t>
      </w:r>
      <w:r w:rsidRPr="008E5DAC">
        <w:t xml:space="preserve"> </w:t>
      </w:r>
      <w:r>
        <w:t>Your taste buds alert you to whether a food is salty, sour, or sweet. Your sense of smell works together with your taste buds to decipher flavors. Those flavors are how you determine whether you like a food.</w:t>
      </w:r>
    </w:p>
    <w:p w:rsidR="002069BA" w:rsidRPr="00D31F42" w:rsidRDefault="002069BA" w:rsidP="002069BA"/>
    <w:p w:rsidR="002069BA" w:rsidRDefault="002069BA" w:rsidP="002069BA">
      <w:pPr>
        <w:pStyle w:val="ActivityBody"/>
      </w:pPr>
      <w:r>
        <w:t>All the senses play</w:t>
      </w:r>
      <w:r w:rsidR="00251A8F">
        <w:t xml:space="preserve"> a role in eating food. Touch involves</w:t>
      </w:r>
      <w:r>
        <w:t xml:space="preserve"> more than hands; a person needs to consider mouthfeel as well. People like drinking milkshakes while eating French fries because it gives a balanced mouthfeel. Sight and sound also affect how a person perceives the food he or she eats.</w:t>
      </w:r>
    </w:p>
    <w:p w:rsidR="002069BA" w:rsidRPr="000F0A54" w:rsidRDefault="002069BA" w:rsidP="002069BA"/>
    <w:p w:rsidR="002C5E76" w:rsidRDefault="002069BA" w:rsidP="002069BA">
      <w:pPr>
        <w:pStyle w:val="ActivityBody"/>
      </w:pPr>
      <w:r>
        <w:t>When developing new food products or trying to improve others, food scientists use these senses to understand what consumers want. Why are some foods cooked while others are eaten raw? Why are some foods only palatable when mixed with different foods?</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2069BA">
              <w:t>student</w:t>
            </w:r>
            <w:r>
              <w:t>:</w:t>
            </w:r>
          </w:p>
          <w:p w:rsidR="002069BA" w:rsidRDefault="002069BA" w:rsidP="002069BA">
            <w:pPr>
              <w:pStyle w:val="Activitybullet"/>
            </w:pPr>
            <w:r>
              <w:t>Plate with three food samples</w:t>
            </w:r>
          </w:p>
          <w:p w:rsidR="002069BA" w:rsidRDefault="002069BA" w:rsidP="002069BA">
            <w:pPr>
              <w:pStyle w:val="Activitybullet"/>
            </w:pPr>
            <w:r>
              <w:t>Comparison samples</w:t>
            </w:r>
          </w:p>
          <w:p w:rsidR="002C5E76" w:rsidRDefault="002069BA" w:rsidP="002069BA">
            <w:pPr>
              <w:pStyle w:val="Activitybullet"/>
            </w:pPr>
            <w:r>
              <w:t>5oz cup for water</w:t>
            </w:r>
          </w:p>
        </w:tc>
        <w:tc>
          <w:tcPr>
            <w:tcW w:w="5499" w:type="dxa"/>
          </w:tcPr>
          <w:p w:rsidR="002C5E76" w:rsidRDefault="002C5E76" w:rsidP="00BE7183">
            <w:pPr>
              <w:pStyle w:val="ActivityBodyBold"/>
            </w:pPr>
          </w:p>
          <w:p w:rsidR="002069BA" w:rsidRDefault="002069BA" w:rsidP="002069BA">
            <w:pPr>
              <w:pStyle w:val="Activitybullet"/>
            </w:pPr>
            <w:r>
              <w:t>Sample plate</w:t>
            </w:r>
          </w:p>
          <w:p w:rsidR="002C5E76" w:rsidRDefault="002069BA" w:rsidP="002069BA">
            <w:pPr>
              <w:pStyle w:val="Activitybullet"/>
            </w:pPr>
            <w:r>
              <w:t>Pencil</w:t>
            </w:r>
          </w:p>
        </w:tc>
      </w:tr>
    </w:tbl>
    <w:p w:rsidR="002C5E76" w:rsidRDefault="002C5E76" w:rsidP="002C5E76"/>
    <w:p w:rsidR="002C5E76" w:rsidRDefault="002C5E76" w:rsidP="002C5E76">
      <w:pPr>
        <w:pStyle w:val="ActivitySection"/>
      </w:pPr>
      <w:r>
        <w:t>Procedure</w:t>
      </w:r>
    </w:p>
    <w:p w:rsidR="002069BA" w:rsidRDefault="002069BA" w:rsidP="002069BA">
      <w:pPr>
        <w:pStyle w:val="ActivityBody"/>
      </w:pPr>
      <w:r>
        <w:t>In this activity, you will use your</w:t>
      </w:r>
      <w:r w:rsidR="00251A8F">
        <w:t xml:space="preserve"> senses to identify foods and</w:t>
      </w:r>
      <w:r>
        <w:t xml:space="preserve"> determine what foods are more de</w:t>
      </w:r>
      <w:r w:rsidR="00251A8F">
        <w:t>sirable. As a food scientist, it</w:t>
      </w:r>
      <w:r>
        <w:t xml:space="preserve"> will be important for you to understand how each sense affects food production and consumption.</w:t>
      </w:r>
    </w:p>
    <w:p w:rsidR="002069BA" w:rsidRPr="000F0A54" w:rsidRDefault="002069BA" w:rsidP="002069BA"/>
    <w:p w:rsidR="002069BA" w:rsidRDefault="003533C2" w:rsidP="002069BA">
      <w:pPr>
        <w:pStyle w:val="ActivityBodyBold"/>
      </w:pPr>
      <w:r>
        <w:t xml:space="preserve">Part One – </w:t>
      </w:r>
      <w:r w:rsidR="002069BA">
        <w:t>Identify</w:t>
      </w:r>
      <w:r>
        <w:t>ing</w:t>
      </w:r>
      <w:r w:rsidR="002069BA">
        <w:t xml:space="preserve"> Foods</w:t>
      </w:r>
    </w:p>
    <w:p w:rsidR="002069BA" w:rsidRDefault="002069BA" w:rsidP="002069BA">
      <w:pPr>
        <w:pStyle w:val="ActivityBody"/>
      </w:pPr>
      <w:r>
        <w:t>Your teacher will provide a plate with three samples of food. Develop your use of senses to observe and identify each of the samples. To clean your palate, you will sip water between tasting each sample.</w:t>
      </w:r>
      <w:r w:rsidR="00251A8F">
        <w:t xml:space="preserve"> While recording observations, refer to the list of descriptive terms your class constructed during the presentation </w:t>
      </w:r>
      <w:r w:rsidR="006F6F65">
        <w:rPr>
          <w:rStyle w:val="Italic"/>
        </w:rPr>
        <w:t>Eating Will All the</w:t>
      </w:r>
      <w:r w:rsidR="00251A8F" w:rsidRPr="00251A8F">
        <w:rPr>
          <w:rStyle w:val="Italic"/>
        </w:rPr>
        <w:t xml:space="preserve"> Senses</w:t>
      </w:r>
      <w:r w:rsidR="00251A8F">
        <w:t>.</w:t>
      </w:r>
    </w:p>
    <w:p w:rsidR="002069BA" w:rsidRPr="005D61FC" w:rsidRDefault="002069BA" w:rsidP="002069BA"/>
    <w:p w:rsidR="002069BA" w:rsidRDefault="002069BA" w:rsidP="002069BA">
      <w:pPr>
        <w:pStyle w:val="ActivityNumbers"/>
      </w:pPr>
      <w:r>
        <w:t>Visually observe each sample. Describe the color, shape, texture, and any other visual traits you see. Record your observations for sight in Table 1</w:t>
      </w:r>
      <w:r w:rsidR="000F4D68">
        <w:t xml:space="preserve"> of </w:t>
      </w:r>
      <w:r w:rsidR="000F4D68" w:rsidRPr="000F4D68">
        <w:rPr>
          <w:rStyle w:val="Italic"/>
        </w:rPr>
        <w:t>Activity 1.1.1 Student Worksheet</w:t>
      </w:r>
      <w:r>
        <w:t>.</w:t>
      </w:r>
    </w:p>
    <w:p w:rsidR="002069BA" w:rsidRDefault="002069BA" w:rsidP="002069BA">
      <w:pPr>
        <w:pStyle w:val="ActivityNumbers"/>
      </w:pPr>
      <w:r>
        <w:lastRenderedPageBreak/>
        <w:t>Hold one sample near your nose and use your free hand to waft the aroma of th</w:t>
      </w:r>
      <w:r w:rsidR="000F4D68">
        <w:t>e sample to your nose.</w:t>
      </w:r>
      <w:r>
        <w:t xml:space="preserve"> Describe the smell of the sample in Table 1. Repeat for each sample.</w:t>
      </w:r>
    </w:p>
    <w:p w:rsidR="002069BA" w:rsidRDefault="002069BA" w:rsidP="002069BA">
      <w:pPr>
        <w:pStyle w:val="ActivityNumbers"/>
      </w:pPr>
      <w:r>
        <w:t>Touch one sample with your index f</w:t>
      </w:r>
      <w:r w:rsidR="000F4D68">
        <w:t>inger.</w:t>
      </w:r>
      <w:r>
        <w:t xml:space="preserve"> Pick the sample up between your thumb and first two fingers. Gently squeeze it. Take a small bite of the sample and describe what you feel. Record your observation for touch in your hand and mouthfeel in Table 1</w:t>
      </w:r>
      <w:r w:rsidR="000F4D68">
        <w:t xml:space="preserve"> of </w:t>
      </w:r>
      <w:r w:rsidR="000F4D68" w:rsidRPr="000F4D68">
        <w:rPr>
          <w:rStyle w:val="Italic"/>
        </w:rPr>
        <w:t>Activity 1.1.1 Student Worksheet</w:t>
      </w:r>
      <w:r>
        <w:t>. Repeat for each sample.</w:t>
      </w:r>
    </w:p>
    <w:p w:rsidR="002069BA" w:rsidRDefault="002069BA" w:rsidP="002069BA">
      <w:pPr>
        <w:pStyle w:val="ActivityNumbers"/>
      </w:pPr>
      <w:r>
        <w:t>Select a sample, place the sample in your mouth, and observe the sounds it makes as you chew. Record the sounds in Table 1.</w:t>
      </w:r>
    </w:p>
    <w:p w:rsidR="002069BA" w:rsidRDefault="002069BA" w:rsidP="002069BA">
      <w:pPr>
        <w:pStyle w:val="ActivityNumbers"/>
      </w:pPr>
      <w:r>
        <w:t xml:space="preserve">While the sample is still in your mouth, describe </w:t>
      </w:r>
      <w:r w:rsidR="000F4D68">
        <w:t>how it tastes.</w:t>
      </w:r>
      <w:r>
        <w:t xml:space="preserve"> Record the taste of the sample in Table 1</w:t>
      </w:r>
      <w:r w:rsidR="000F4D68">
        <w:t xml:space="preserve"> of </w:t>
      </w:r>
      <w:r w:rsidR="000F4D68" w:rsidRPr="000F4D68">
        <w:rPr>
          <w:rStyle w:val="Italic"/>
        </w:rPr>
        <w:t>Activity 1.1.1 Student Worksheet</w:t>
      </w:r>
      <w:r>
        <w:t>. Repeat for each sample.</w:t>
      </w:r>
    </w:p>
    <w:p w:rsidR="002069BA" w:rsidRDefault="002069BA" w:rsidP="002069BA">
      <w:pPr>
        <w:pStyle w:val="ActivityNumbers"/>
      </w:pPr>
      <w:r>
        <w:t xml:space="preserve">When you have completed your observations, identify </w:t>
      </w:r>
      <w:r w:rsidR="003533C2">
        <w:t>the food type in the last row of</w:t>
      </w:r>
      <w:r>
        <w:t xml:space="preserve"> Table 1.</w:t>
      </w:r>
    </w:p>
    <w:p w:rsidR="003D69A8" w:rsidRPr="003D69A8" w:rsidRDefault="003D69A8" w:rsidP="003D69A8"/>
    <w:p w:rsidR="002069BA" w:rsidRDefault="002069BA" w:rsidP="002069BA">
      <w:pPr>
        <w:pStyle w:val="ActivityBodyBold"/>
      </w:pPr>
      <w:r>
        <w:t>Part Two – Determining Preference</w:t>
      </w:r>
    </w:p>
    <w:p w:rsidR="002069BA" w:rsidRDefault="002069BA" w:rsidP="002069BA">
      <w:pPr>
        <w:pStyle w:val="ActivityBody"/>
      </w:pPr>
      <w:r>
        <w:t>How do our senses affect our food choices? In Part One, you learned how to use your senses to observe flavors of foods. In Part Two, you will determine which food you prefer based on those senses. Remember to clean your palate by sipping water between each sample.</w:t>
      </w:r>
    </w:p>
    <w:p w:rsidR="002069BA" w:rsidRPr="00C745FB" w:rsidRDefault="002069BA" w:rsidP="002069BA"/>
    <w:p w:rsidR="002069BA" w:rsidRDefault="002069BA" w:rsidP="002069BA">
      <w:pPr>
        <w:pStyle w:val="ActivityBody"/>
      </w:pPr>
      <w:r>
        <w:t xml:space="preserve">Your teacher will provide you with a series of food samples prepared in different ways. For each category, select and record your preference </w:t>
      </w:r>
      <w:r w:rsidR="00D277D1">
        <w:t xml:space="preserve">in Table 2 </w:t>
      </w:r>
      <w:r>
        <w:t>and note</w:t>
      </w:r>
      <w:r w:rsidR="003533C2">
        <w:t xml:space="preserve"> why</w:t>
      </w:r>
      <w:r w:rsidR="004B3C85">
        <w:t xml:space="preserve"> you prefer the sample</w:t>
      </w:r>
      <w:r w:rsidR="003533C2">
        <w:t xml:space="preserve"> in the Comments section of </w:t>
      </w:r>
      <w:r w:rsidR="003533C2" w:rsidRPr="003533C2">
        <w:rPr>
          <w:rStyle w:val="Italic"/>
        </w:rPr>
        <w:t>Activity 1.1.1 Student Worksheet</w:t>
      </w:r>
      <w:r>
        <w:t>. The categories of food samples are listed below.</w:t>
      </w:r>
      <w:r w:rsidR="00017474">
        <w:t xml:space="preserve"> Your teacher may choose to do more categories. Table 2 has additional rows if needed.</w:t>
      </w:r>
    </w:p>
    <w:p w:rsidR="002069BA" w:rsidRPr="00900C9A" w:rsidRDefault="002069BA" w:rsidP="002069BA">
      <w:pPr>
        <w:pStyle w:val="Activitybullet"/>
      </w:pPr>
      <w:r w:rsidRPr="00900C9A">
        <w:t>Cooked versus raw</w:t>
      </w:r>
    </w:p>
    <w:p w:rsidR="002069BA" w:rsidRPr="00900C9A" w:rsidRDefault="002069BA" w:rsidP="002069BA">
      <w:pPr>
        <w:pStyle w:val="Activitybullet"/>
      </w:pPr>
      <w:r w:rsidRPr="00900C9A">
        <w:t>Flavored versus unflavored</w:t>
      </w:r>
    </w:p>
    <w:p w:rsidR="002069BA" w:rsidRPr="00900C9A" w:rsidRDefault="002069BA" w:rsidP="002069BA">
      <w:pPr>
        <w:pStyle w:val="Activitybullet"/>
      </w:pPr>
      <w:r w:rsidRPr="00900C9A">
        <w:t>Sweetened versus unsweetened</w:t>
      </w:r>
    </w:p>
    <w:p w:rsidR="002069BA" w:rsidRPr="00900C9A" w:rsidRDefault="002069BA" w:rsidP="002069BA">
      <w:pPr>
        <w:pStyle w:val="Activitybullet"/>
      </w:pPr>
      <w:r w:rsidRPr="00900C9A">
        <w:t>Salted versus unsalted</w:t>
      </w:r>
      <w:bookmarkStart w:id="0" w:name="_GoBack"/>
      <w:bookmarkEnd w:id="0"/>
    </w:p>
    <w:p w:rsidR="002069BA" w:rsidRPr="00900C9A" w:rsidRDefault="002069BA" w:rsidP="002069BA">
      <w:pPr>
        <w:pStyle w:val="Activitybullet"/>
      </w:pPr>
      <w:r w:rsidRPr="00900C9A">
        <w:t>Processed versus whole</w:t>
      </w:r>
    </w:p>
    <w:p w:rsidR="002069BA" w:rsidRPr="00540164" w:rsidRDefault="002069BA" w:rsidP="002069BA"/>
    <w:p w:rsidR="002069BA" w:rsidRDefault="002069BA" w:rsidP="002069BA">
      <w:pPr>
        <w:pStyle w:val="ActivitySection"/>
      </w:pPr>
      <w:r>
        <w:t>Conclusion</w:t>
      </w:r>
    </w:p>
    <w:p w:rsidR="002069BA" w:rsidRDefault="007C13DF" w:rsidP="002069BA">
      <w:pPr>
        <w:pStyle w:val="ActivityNumbers"/>
        <w:numPr>
          <w:ilvl w:val="0"/>
          <w:numId w:val="9"/>
        </w:numPr>
      </w:pPr>
      <w:r>
        <w:t xml:space="preserve">In Part </w:t>
      </w:r>
      <w:proofErr w:type="gramStart"/>
      <w:r>
        <w:t>One</w:t>
      </w:r>
      <w:proofErr w:type="gramEnd"/>
      <w:r>
        <w:t>, what sensory properties of each food sample helped you determine each type of food? Describe the differences you observed.</w:t>
      </w:r>
    </w:p>
    <w:p w:rsidR="002069BA" w:rsidRDefault="002069BA" w:rsidP="002069BA"/>
    <w:p w:rsidR="002069BA" w:rsidRDefault="002069BA" w:rsidP="002069BA"/>
    <w:p w:rsidR="002069BA" w:rsidRDefault="002069BA" w:rsidP="002069BA"/>
    <w:p w:rsidR="002069BA" w:rsidRPr="000D6E18" w:rsidRDefault="002069BA" w:rsidP="002069BA"/>
    <w:p w:rsidR="002069BA" w:rsidRDefault="002069BA" w:rsidP="002069BA">
      <w:pPr>
        <w:pStyle w:val="ActivityNumbers"/>
      </w:pPr>
      <w:r>
        <w:t>How does processing or changing the food affect consumer preference</w:t>
      </w:r>
      <w:r w:rsidR="00A260C4">
        <w:t xml:space="preserve"> and/or acceptance</w:t>
      </w:r>
      <w:r>
        <w:t>?</w:t>
      </w:r>
    </w:p>
    <w:p w:rsidR="002069BA" w:rsidRDefault="002069BA" w:rsidP="002069BA"/>
    <w:p w:rsidR="002069BA" w:rsidRDefault="002069BA" w:rsidP="002069BA"/>
    <w:p w:rsidR="002069BA" w:rsidRDefault="002069BA" w:rsidP="002069BA"/>
    <w:p w:rsidR="002069BA" w:rsidRDefault="002069BA" w:rsidP="002069BA"/>
    <w:p w:rsidR="002069BA" w:rsidRPr="00F93667" w:rsidRDefault="002069BA" w:rsidP="002069BA"/>
    <w:p w:rsidR="00251A8F" w:rsidRDefault="002069BA" w:rsidP="002069BA">
      <w:pPr>
        <w:pStyle w:val="ActivityNumbers"/>
        <w:sectPr w:rsidR="00251A8F"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r>
        <w:t>Describe mouthfeel. Using one of the cooked versus raw samples, describe the differences in mouthfeel of the sample</w:t>
      </w:r>
      <w:r w:rsidR="007C13DF">
        <w:t xml:space="preserve"> and how those differences might affect consumer choices</w:t>
      </w:r>
      <w:r>
        <w:t>.</w:t>
      </w:r>
    </w:p>
    <w:p w:rsidR="00210996" w:rsidRDefault="00D277D1" w:rsidP="00251A8F">
      <w:pPr>
        <w:pStyle w:val="FFSHeading"/>
      </w:pPr>
      <w:r>
        <w:lastRenderedPageBreak/>
        <w:pict>
          <v:shape id="_x0000_i1029" type="#_x0000_t75" style="width:18.35pt;height:18.35pt" o:bullet="t" o:allowoverlap="f">
            <v:imagedata r:id="rId8" o:title="MCj02950710000[1]" gain="60293f"/>
          </v:shape>
        </w:pict>
      </w:r>
      <w:r w:rsidR="00251A8F">
        <w:t xml:space="preserve"> Activity 1.1.1 Student Worksheet</w:t>
      </w:r>
    </w:p>
    <w:p w:rsidR="00251A8F" w:rsidRDefault="00251A8F" w:rsidP="00251A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3060"/>
        <w:gridCol w:w="3240"/>
        <w:gridCol w:w="2970"/>
      </w:tblGrid>
      <w:tr w:rsidR="000D4BB2" w:rsidTr="009303A5">
        <w:tc>
          <w:tcPr>
            <w:tcW w:w="10800" w:type="dxa"/>
            <w:gridSpan w:val="4"/>
            <w:tcBorders>
              <w:top w:val="nil"/>
              <w:left w:val="nil"/>
              <w:bottom w:val="single" w:sz="4" w:space="0" w:color="auto"/>
              <w:right w:val="nil"/>
            </w:tcBorders>
            <w:shd w:val="clear" w:color="auto" w:fill="auto"/>
          </w:tcPr>
          <w:p w:rsidR="000D4BB2" w:rsidRDefault="000D4BB2" w:rsidP="00BC6434">
            <w:pPr>
              <w:pStyle w:val="Pictureleft"/>
            </w:pPr>
            <w:r w:rsidRPr="000D6E18">
              <w:rPr>
                <w:rStyle w:val="KeyTerm"/>
              </w:rPr>
              <w:t>Table 1</w:t>
            </w:r>
            <w:r>
              <w:rPr>
                <w:rStyle w:val="KeyTerm"/>
              </w:rPr>
              <w:t>.</w:t>
            </w:r>
            <w:r>
              <w:t xml:space="preserve"> </w:t>
            </w:r>
            <w:r>
              <w:rPr>
                <w:rStyle w:val="KeyTermItalic"/>
              </w:rPr>
              <w:t>Observing W</w:t>
            </w:r>
            <w:r w:rsidRPr="000D6E18">
              <w:rPr>
                <w:rStyle w:val="KeyTermItalic"/>
              </w:rPr>
              <w:t>ith the Senses</w:t>
            </w:r>
          </w:p>
        </w:tc>
      </w:tr>
      <w:tr w:rsidR="009303A5" w:rsidTr="009303A5">
        <w:trPr>
          <w:trHeight w:val="359"/>
        </w:trPr>
        <w:tc>
          <w:tcPr>
            <w:tcW w:w="1530" w:type="dxa"/>
            <w:tcBorders>
              <w:top w:val="single" w:sz="4" w:space="0" w:color="auto"/>
            </w:tcBorders>
            <w:shd w:val="clear" w:color="auto" w:fill="auto"/>
            <w:vAlign w:val="center"/>
          </w:tcPr>
          <w:p w:rsidR="000D4BB2" w:rsidRDefault="000D4BB2" w:rsidP="00BC6434"/>
        </w:tc>
        <w:tc>
          <w:tcPr>
            <w:tcW w:w="3060" w:type="dxa"/>
            <w:tcBorders>
              <w:top w:val="single" w:sz="4" w:space="0" w:color="auto"/>
            </w:tcBorders>
            <w:shd w:val="clear" w:color="auto" w:fill="auto"/>
            <w:vAlign w:val="center"/>
          </w:tcPr>
          <w:p w:rsidR="000D4BB2" w:rsidRDefault="000D4BB2" w:rsidP="00BC6434">
            <w:pPr>
              <w:pStyle w:val="RubricHeadings"/>
            </w:pPr>
            <w:r>
              <w:t>Sample A</w:t>
            </w:r>
          </w:p>
        </w:tc>
        <w:tc>
          <w:tcPr>
            <w:tcW w:w="3240" w:type="dxa"/>
            <w:tcBorders>
              <w:top w:val="single" w:sz="4" w:space="0" w:color="auto"/>
            </w:tcBorders>
            <w:shd w:val="clear" w:color="auto" w:fill="auto"/>
            <w:vAlign w:val="center"/>
          </w:tcPr>
          <w:p w:rsidR="000D4BB2" w:rsidRDefault="000D4BB2" w:rsidP="00BC6434">
            <w:pPr>
              <w:pStyle w:val="RubricHeadings"/>
            </w:pPr>
            <w:r>
              <w:t>Sample B</w:t>
            </w:r>
          </w:p>
        </w:tc>
        <w:tc>
          <w:tcPr>
            <w:tcW w:w="2970" w:type="dxa"/>
            <w:tcBorders>
              <w:top w:val="single" w:sz="4" w:space="0" w:color="auto"/>
            </w:tcBorders>
            <w:shd w:val="clear" w:color="auto" w:fill="auto"/>
            <w:vAlign w:val="center"/>
          </w:tcPr>
          <w:p w:rsidR="000D4BB2" w:rsidRDefault="000D4BB2" w:rsidP="00BC6434">
            <w:pPr>
              <w:pStyle w:val="RubricHeadings"/>
            </w:pPr>
            <w:r>
              <w:t>Sample C</w:t>
            </w:r>
          </w:p>
        </w:tc>
      </w:tr>
      <w:tr w:rsidR="000D4BB2" w:rsidTr="009303A5">
        <w:trPr>
          <w:trHeight w:val="588"/>
        </w:trPr>
        <w:tc>
          <w:tcPr>
            <w:tcW w:w="1530" w:type="dxa"/>
            <w:shd w:val="clear" w:color="auto" w:fill="auto"/>
            <w:vAlign w:val="center"/>
          </w:tcPr>
          <w:p w:rsidR="000D4BB2" w:rsidRDefault="000D4BB2" w:rsidP="00BC6434">
            <w:pPr>
              <w:pStyle w:val="RubricTitles"/>
            </w:pPr>
            <w:r>
              <w:t>Sight</w:t>
            </w:r>
          </w:p>
        </w:tc>
        <w:tc>
          <w:tcPr>
            <w:tcW w:w="3060" w:type="dxa"/>
            <w:shd w:val="clear" w:color="auto" w:fill="auto"/>
          </w:tcPr>
          <w:p w:rsidR="000D4BB2" w:rsidRDefault="000D4BB2" w:rsidP="00BC6434"/>
        </w:tc>
        <w:tc>
          <w:tcPr>
            <w:tcW w:w="3240" w:type="dxa"/>
            <w:shd w:val="clear" w:color="auto" w:fill="auto"/>
          </w:tcPr>
          <w:p w:rsidR="000D4BB2" w:rsidRDefault="000D4BB2" w:rsidP="00BC6434"/>
        </w:tc>
        <w:tc>
          <w:tcPr>
            <w:tcW w:w="2970" w:type="dxa"/>
            <w:shd w:val="clear" w:color="auto" w:fill="auto"/>
          </w:tcPr>
          <w:p w:rsidR="000D4BB2" w:rsidRDefault="000D4BB2" w:rsidP="00BC6434"/>
        </w:tc>
      </w:tr>
      <w:tr w:rsidR="000D4BB2" w:rsidTr="009303A5">
        <w:trPr>
          <w:trHeight w:val="588"/>
        </w:trPr>
        <w:tc>
          <w:tcPr>
            <w:tcW w:w="1530" w:type="dxa"/>
            <w:shd w:val="clear" w:color="auto" w:fill="auto"/>
            <w:vAlign w:val="center"/>
          </w:tcPr>
          <w:p w:rsidR="000D4BB2" w:rsidRDefault="000D4BB2" w:rsidP="00BC6434">
            <w:pPr>
              <w:pStyle w:val="RubricTitles"/>
            </w:pPr>
            <w:r>
              <w:t>Smell</w:t>
            </w:r>
          </w:p>
        </w:tc>
        <w:tc>
          <w:tcPr>
            <w:tcW w:w="3060" w:type="dxa"/>
            <w:shd w:val="clear" w:color="auto" w:fill="auto"/>
          </w:tcPr>
          <w:p w:rsidR="000D4BB2" w:rsidRDefault="000D4BB2" w:rsidP="00BC6434"/>
        </w:tc>
        <w:tc>
          <w:tcPr>
            <w:tcW w:w="3240" w:type="dxa"/>
            <w:shd w:val="clear" w:color="auto" w:fill="auto"/>
          </w:tcPr>
          <w:p w:rsidR="000D4BB2" w:rsidRDefault="000D4BB2" w:rsidP="00BC6434"/>
        </w:tc>
        <w:tc>
          <w:tcPr>
            <w:tcW w:w="2970" w:type="dxa"/>
            <w:shd w:val="clear" w:color="auto" w:fill="auto"/>
          </w:tcPr>
          <w:p w:rsidR="000D4BB2" w:rsidRDefault="000D4BB2" w:rsidP="00BC6434"/>
        </w:tc>
      </w:tr>
      <w:tr w:rsidR="000D4BB2" w:rsidTr="009303A5">
        <w:trPr>
          <w:trHeight w:val="588"/>
        </w:trPr>
        <w:tc>
          <w:tcPr>
            <w:tcW w:w="1530" w:type="dxa"/>
            <w:shd w:val="clear" w:color="auto" w:fill="auto"/>
            <w:vAlign w:val="center"/>
          </w:tcPr>
          <w:p w:rsidR="000D4BB2" w:rsidRDefault="000D4BB2" w:rsidP="00BC6434">
            <w:pPr>
              <w:pStyle w:val="RubricTitles"/>
            </w:pPr>
            <w:r>
              <w:t>Touch</w:t>
            </w:r>
          </w:p>
        </w:tc>
        <w:tc>
          <w:tcPr>
            <w:tcW w:w="3060" w:type="dxa"/>
            <w:shd w:val="clear" w:color="auto" w:fill="auto"/>
          </w:tcPr>
          <w:p w:rsidR="000D4BB2" w:rsidRDefault="000D4BB2" w:rsidP="00BC6434"/>
        </w:tc>
        <w:tc>
          <w:tcPr>
            <w:tcW w:w="3240" w:type="dxa"/>
            <w:shd w:val="clear" w:color="auto" w:fill="auto"/>
          </w:tcPr>
          <w:p w:rsidR="000D4BB2" w:rsidRDefault="000D4BB2" w:rsidP="00BC6434"/>
        </w:tc>
        <w:tc>
          <w:tcPr>
            <w:tcW w:w="2970" w:type="dxa"/>
            <w:shd w:val="clear" w:color="auto" w:fill="auto"/>
          </w:tcPr>
          <w:p w:rsidR="000D4BB2" w:rsidRDefault="000D4BB2" w:rsidP="00BC6434"/>
        </w:tc>
      </w:tr>
      <w:tr w:rsidR="000D4BB2" w:rsidTr="009303A5">
        <w:trPr>
          <w:trHeight w:val="588"/>
        </w:trPr>
        <w:tc>
          <w:tcPr>
            <w:tcW w:w="1530" w:type="dxa"/>
            <w:shd w:val="clear" w:color="auto" w:fill="auto"/>
            <w:vAlign w:val="center"/>
          </w:tcPr>
          <w:p w:rsidR="000D4BB2" w:rsidRDefault="000D4BB2" w:rsidP="00BC6434">
            <w:pPr>
              <w:pStyle w:val="RubricTitles"/>
            </w:pPr>
            <w:r>
              <w:t>Sound</w:t>
            </w:r>
          </w:p>
        </w:tc>
        <w:tc>
          <w:tcPr>
            <w:tcW w:w="3060" w:type="dxa"/>
            <w:shd w:val="clear" w:color="auto" w:fill="auto"/>
          </w:tcPr>
          <w:p w:rsidR="000D4BB2" w:rsidRDefault="000D4BB2" w:rsidP="00BC6434"/>
        </w:tc>
        <w:tc>
          <w:tcPr>
            <w:tcW w:w="3240" w:type="dxa"/>
            <w:shd w:val="clear" w:color="auto" w:fill="auto"/>
          </w:tcPr>
          <w:p w:rsidR="000D4BB2" w:rsidRDefault="000D4BB2" w:rsidP="00BC6434"/>
        </w:tc>
        <w:tc>
          <w:tcPr>
            <w:tcW w:w="2970" w:type="dxa"/>
            <w:shd w:val="clear" w:color="auto" w:fill="auto"/>
          </w:tcPr>
          <w:p w:rsidR="000D4BB2" w:rsidRDefault="000D4BB2" w:rsidP="00BC6434"/>
        </w:tc>
      </w:tr>
      <w:tr w:rsidR="000D4BB2" w:rsidTr="009303A5">
        <w:trPr>
          <w:trHeight w:val="588"/>
        </w:trPr>
        <w:tc>
          <w:tcPr>
            <w:tcW w:w="1530" w:type="dxa"/>
            <w:shd w:val="clear" w:color="auto" w:fill="auto"/>
            <w:vAlign w:val="center"/>
          </w:tcPr>
          <w:p w:rsidR="000D4BB2" w:rsidRDefault="000D4BB2" w:rsidP="00BC6434">
            <w:pPr>
              <w:pStyle w:val="RubricTitles"/>
            </w:pPr>
            <w:r>
              <w:t>Taste</w:t>
            </w:r>
          </w:p>
        </w:tc>
        <w:tc>
          <w:tcPr>
            <w:tcW w:w="3060" w:type="dxa"/>
            <w:shd w:val="clear" w:color="auto" w:fill="auto"/>
          </w:tcPr>
          <w:p w:rsidR="000D4BB2" w:rsidRDefault="000D4BB2" w:rsidP="00BC6434"/>
        </w:tc>
        <w:tc>
          <w:tcPr>
            <w:tcW w:w="3240" w:type="dxa"/>
            <w:shd w:val="clear" w:color="auto" w:fill="auto"/>
          </w:tcPr>
          <w:p w:rsidR="000D4BB2" w:rsidRDefault="000D4BB2" w:rsidP="00BC6434"/>
        </w:tc>
        <w:tc>
          <w:tcPr>
            <w:tcW w:w="2970" w:type="dxa"/>
            <w:shd w:val="clear" w:color="auto" w:fill="auto"/>
          </w:tcPr>
          <w:p w:rsidR="000D4BB2" w:rsidRDefault="000D4BB2" w:rsidP="00BC6434"/>
        </w:tc>
      </w:tr>
      <w:tr w:rsidR="000D4BB2" w:rsidTr="009303A5">
        <w:trPr>
          <w:trHeight w:val="588"/>
        </w:trPr>
        <w:tc>
          <w:tcPr>
            <w:tcW w:w="1530" w:type="dxa"/>
            <w:shd w:val="clear" w:color="auto" w:fill="auto"/>
            <w:vAlign w:val="center"/>
          </w:tcPr>
          <w:p w:rsidR="000D4BB2" w:rsidRDefault="000D4BB2" w:rsidP="00BC6434">
            <w:pPr>
              <w:pStyle w:val="RubricTitles"/>
            </w:pPr>
            <w:r>
              <w:t>Food Type</w:t>
            </w:r>
          </w:p>
        </w:tc>
        <w:tc>
          <w:tcPr>
            <w:tcW w:w="3060" w:type="dxa"/>
            <w:shd w:val="clear" w:color="auto" w:fill="auto"/>
          </w:tcPr>
          <w:p w:rsidR="000D4BB2" w:rsidRDefault="000D4BB2" w:rsidP="00BC6434"/>
        </w:tc>
        <w:tc>
          <w:tcPr>
            <w:tcW w:w="3240" w:type="dxa"/>
            <w:shd w:val="clear" w:color="auto" w:fill="auto"/>
          </w:tcPr>
          <w:p w:rsidR="000D4BB2" w:rsidRDefault="000D4BB2" w:rsidP="00BC6434"/>
        </w:tc>
        <w:tc>
          <w:tcPr>
            <w:tcW w:w="2970" w:type="dxa"/>
            <w:shd w:val="clear" w:color="auto" w:fill="auto"/>
          </w:tcPr>
          <w:p w:rsidR="000D4BB2" w:rsidRDefault="000D4BB2" w:rsidP="00BC6434"/>
        </w:tc>
      </w:tr>
    </w:tbl>
    <w:p w:rsidR="003533C2" w:rsidRDefault="003533C2" w:rsidP="00251A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2046"/>
        <w:gridCol w:w="5670"/>
      </w:tblGrid>
      <w:tr w:rsidR="003533C2" w:rsidTr="009303A5">
        <w:trPr>
          <w:trHeight w:val="243"/>
        </w:trPr>
        <w:tc>
          <w:tcPr>
            <w:tcW w:w="10800" w:type="dxa"/>
            <w:gridSpan w:val="3"/>
            <w:tcBorders>
              <w:top w:val="nil"/>
              <w:left w:val="nil"/>
              <w:right w:val="nil"/>
            </w:tcBorders>
            <w:shd w:val="clear" w:color="auto" w:fill="auto"/>
          </w:tcPr>
          <w:p w:rsidR="003533C2" w:rsidRDefault="003533C2" w:rsidP="00BC6434">
            <w:r w:rsidRPr="005D61FC">
              <w:rPr>
                <w:rStyle w:val="KeyTerm"/>
              </w:rPr>
              <w:t xml:space="preserve">Table </w:t>
            </w:r>
            <w:r>
              <w:rPr>
                <w:rStyle w:val="KeyTerm"/>
              </w:rPr>
              <w:t>2.</w:t>
            </w:r>
            <w:r>
              <w:t xml:space="preserve"> </w:t>
            </w:r>
            <w:r w:rsidRPr="005D61FC">
              <w:rPr>
                <w:rStyle w:val="KeyTermItalic"/>
              </w:rPr>
              <w:t>Food Preference</w:t>
            </w:r>
          </w:p>
        </w:tc>
      </w:tr>
      <w:tr w:rsidR="003533C2" w:rsidTr="009303A5">
        <w:tc>
          <w:tcPr>
            <w:tcW w:w="3084" w:type="dxa"/>
            <w:shd w:val="clear" w:color="auto" w:fill="auto"/>
          </w:tcPr>
          <w:p w:rsidR="003533C2" w:rsidRDefault="003533C2" w:rsidP="00BC6434">
            <w:pPr>
              <w:pStyle w:val="RubricHeadings"/>
            </w:pPr>
            <w:r>
              <w:t>Category</w:t>
            </w:r>
          </w:p>
        </w:tc>
        <w:tc>
          <w:tcPr>
            <w:tcW w:w="2046" w:type="dxa"/>
            <w:shd w:val="clear" w:color="auto" w:fill="auto"/>
          </w:tcPr>
          <w:p w:rsidR="003533C2" w:rsidRPr="009303A5" w:rsidRDefault="004B3C85" w:rsidP="00BC6434">
            <w:pPr>
              <w:pStyle w:val="RubricHeadings"/>
              <w:rPr>
                <w:b w:val="0"/>
                <w:bCs w:val="0"/>
              </w:rPr>
            </w:pPr>
            <w:r>
              <w:t xml:space="preserve">Your </w:t>
            </w:r>
            <w:r w:rsidR="003533C2">
              <w:t>Preference</w:t>
            </w:r>
          </w:p>
        </w:tc>
        <w:tc>
          <w:tcPr>
            <w:tcW w:w="5670" w:type="dxa"/>
            <w:shd w:val="clear" w:color="auto" w:fill="auto"/>
          </w:tcPr>
          <w:p w:rsidR="003533C2" w:rsidRDefault="003533C2" w:rsidP="00BC6434">
            <w:pPr>
              <w:pStyle w:val="RubricHeadings"/>
            </w:pPr>
            <w:r>
              <w:t>Comments</w:t>
            </w:r>
          </w:p>
        </w:tc>
      </w:tr>
      <w:tr w:rsidR="003533C2" w:rsidTr="009303A5">
        <w:trPr>
          <w:trHeight w:val="773"/>
        </w:trPr>
        <w:tc>
          <w:tcPr>
            <w:tcW w:w="3084" w:type="dxa"/>
            <w:shd w:val="clear" w:color="auto" w:fill="auto"/>
          </w:tcPr>
          <w:p w:rsidR="003533C2"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Del="005D61FC"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Del="005D61FC"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Del="005D61FC"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Del="005D61FC"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Del="005D61FC"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r w:rsidR="003533C2" w:rsidTr="009303A5">
        <w:trPr>
          <w:trHeight w:val="773"/>
        </w:trPr>
        <w:tc>
          <w:tcPr>
            <w:tcW w:w="3084" w:type="dxa"/>
            <w:shd w:val="clear" w:color="auto" w:fill="auto"/>
          </w:tcPr>
          <w:p w:rsidR="003533C2" w:rsidDel="005D61FC" w:rsidRDefault="003533C2" w:rsidP="00BC6434">
            <w:pPr>
              <w:pStyle w:val="RubricTitles"/>
            </w:pPr>
          </w:p>
        </w:tc>
        <w:tc>
          <w:tcPr>
            <w:tcW w:w="2046" w:type="dxa"/>
            <w:shd w:val="clear" w:color="auto" w:fill="auto"/>
          </w:tcPr>
          <w:p w:rsidR="003533C2" w:rsidRDefault="003533C2" w:rsidP="00BC6434"/>
        </w:tc>
        <w:tc>
          <w:tcPr>
            <w:tcW w:w="5670" w:type="dxa"/>
            <w:shd w:val="clear" w:color="auto" w:fill="auto"/>
          </w:tcPr>
          <w:p w:rsidR="003533C2" w:rsidRDefault="003533C2" w:rsidP="00BC6434"/>
        </w:tc>
      </w:tr>
    </w:tbl>
    <w:p w:rsidR="003533C2" w:rsidRPr="00251A8F" w:rsidRDefault="003533C2" w:rsidP="00251A8F"/>
    <w:sectPr w:rsidR="003533C2" w:rsidRPr="00251A8F"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533" w:rsidRDefault="00CE4533">
      <w:r>
        <w:separator/>
      </w:r>
    </w:p>
  </w:endnote>
  <w:endnote w:type="continuationSeparator" w:id="0">
    <w:p w:rsidR="00CE4533" w:rsidRDefault="00CE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9303A5">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2069BA" w:rsidP="00E03370">
          <w:pPr>
            <w:pStyle w:val="Footer"/>
          </w:pPr>
          <w:r>
            <w:t>FSS</w:t>
          </w:r>
          <w:r w:rsidR="00E03370" w:rsidRPr="003B0686">
            <w:t xml:space="preserve"> – Activity </w:t>
          </w:r>
          <w:r>
            <w:t>1.1.1 Food and Your Senses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D277D1">
            <w:rPr>
              <w:rStyle w:val="PageNumber"/>
              <w:rFonts w:cs="Arial"/>
              <w:noProof/>
              <w:szCs w:val="20"/>
            </w:rPr>
            <w:t>2</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2069BA">
            <w:t>1.1.1 Food and Your Senses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D277D1">
            <w:rPr>
              <w:rStyle w:val="PageNumber"/>
              <w:rFonts w:cs="Arial"/>
              <w:noProof/>
              <w:szCs w:val="20"/>
            </w:rPr>
            <w:t>3</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533" w:rsidRDefault="00CE4533">
      <w:r>
        <w:separator/>
      </w:r>
    </w:p>
  </w:footnote>
  <w:footnote w:type="continuationSeparator" w:id="0">
    <w:p w:rsidR="00CE4533" w:rsidRDefault="00CE4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2.25pt;height:12.25pt" o:bullet="t">
        <v:imagedata r:id="rId1" o:title="mso1DB"/>
      </v:shape>
    </w:pict>
  </w:numPicBullet>
  <w:numPicBullet w:numPicBulletId="1">
    <w:pict>
      <v:shape id="_x0000_i1047" type="#_x0000_t75" style="width:2in;height:126.3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3B69"/>
    <w:rsid w:val="00004D44"/>
    <w:rsid w:val="00017474"/>
    <w:rsid w:val="00023EF4"/>
    <w:rsid w:val="00024813"/>
    <w:rsid w:val="0006381D"/>
    <w:rsid w:val="000643C4"/>
    <w:rsid w:val="00095B65"/>
    <w:rsid w:val="000C04E3"/>
    <w:rsid w:val="000D4BB2"/>
    <w:rsid w:val="000E30CE"/>
    <w:rsid w:val="000F4D68"/>
    <w:rsid w:val="00120DA8"/>
    <w:rsid w:val="00125FE3"/>
    <w:rsid w:val="00140531"/>
    <w:rsid w:val="001522F9"/>
    <w:rsid w:val="00153705"/>
    <w:rsid w:val="00164A78"/>
    <w:rsid w:val="00186EA4"/>
    <w:rsid w:val="001C5732"/>
    <w:rsid w:val="001D3468"/>
    <w:rsid w:val="001E3B0D"/>
    <w:rsid w:val="001E706D"/>
    <w:rsid w:val="001F5964"/>
    <w:rsid w:val="002069BA"/>
    <w:rsid w:val="00210996"/>
    <w:rsid w:val="002212A2"/>
    <w:rsid w:val="002438C6"/>
    <w:rsid w:val="00251483"/>
    <w:rsid w:val="00251A8F"/>
    <w:rsid w:val="00261D56"/>
    <w:rsid w:val="00270C46"/>
    <w:rsid w:val="00276DA5"/>
    <w:rsid w:val="00292340"/>
    <w:rsid w:val="002B0DD0"/>
    <w:rsid w:val="002C5E76"/>
    <w:rsid w:val="002E2DB9"/>
    <w:rsid w:val="002E4407"/>
    <w:rsid w:val="002F2976"/>
    <w:rsid w:val="002F3C64"/>
    <w:rsid w:val="0031354B"/>
    <w:rsid w:val="003310C6"/>
    <w:rsid w:val="0034081A"/>
    <w:rsid w:val="00352B6E"/>
    <w:rsid w:val="003533C2"/>
    <w:rsid w:val="003574C4"/>
    <w:rsid w:val="00395386"/>
    <w:rsid w:val="003A2FD6"/>
    <w:rsid w:val="003B0686"/>
    <w:rsid w:val="003C3686"/>
    <w:rsid w:val="003D69A8"/>
    <w:rsid w:val="003E2BBD"/>
    <w:rsid w:val="00403D91"/>
    <w:rsid w:val="0041298F"/>
    <w:rsid w:val="0041647F"/>
    <w:rsid w:val="0042007E"/>
    <w:rsid w:val="004254D6"/>
    <w:rsid w:val="004434D0"/>
    <w:rsid w:val="00456589"/>
    <w:rsid w:val="0048295B"/>
    <w:rsid w:val="004A44E1"/>
    <w:rsid w:val="004B1465"/>
    <w:rsid w:val="004B1A28"/>
    <w:rsid w:val="004B3C85"/>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6F6F65"/>
    <w:rsid w:val="00703684"/>
    <w:rsid w:val="00715734"/>
    <w:rsid w:val="007338A2"/>
    <w:rsid w:val="00763431"/>
    <w:rsid w:val="0076778F"/>
    <w:rsid w:val="00767855"/>
    <w:rsid w:val="0077472E"/>
    <w:rsid w:val="007925F0"/>
    <w:rsid w:val="007A36E5"/>
    <w:rsid w:val="007A566D"/>
    <w:rsid w:val="007C13DF"/>
    <w:rsid w:val="007C2998"/>
    <w:rsid w:val="007E6D00"/>
    <w:rsid w:val="007F0280"/>
    <w:rsid w:val="008321FB"/>
    <w:rsid w:val="00842458"/>
    <w:rsid w:val="008575ED"/>
    <w:rsid w:val="00864182"/>
    <w:rsid w:val="00875A5A"/>
    <w:rsid w:val="008955CE"/>
    <w:rsid w:val="008A3B43"/>
    <w:rsid w:val="008D1630"/>
    <w:rsid w:val="008E0151"/>
    <w:rsid w:val="0090461E"/>
    <w:rsid w:val="00905BAB"/>
    <w:rsid w:val="009303A5"/>
    <w:rsid w:val="00960B08"/>
    <w:rsid w:val="009664A4"/>
    <w:rsid w:val="00966E61"/>
    <w:rsid w:val="0098363E"/>
    <w:rsid w:val="009C4D66"/>
    <w:rsid w:val="009E0675"/>
    <w:rsid w:val="009F29A8"/>
    <w:rsid w:val="00A1241C"/>
    <w:rsid w:val="00A241A8"/>
    <w:rsid w:val="00A260C4"/>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B5F08"/>
    <w:rsid w:val="00CC21A3"/>
    <w:rsid w:val="00CE1E13"/>
    <w:rsid w:val="00CE1E34"/>
    <w:rsid w:val="00CE4533"/>
    <w:rsid w:val="00CF6E1D"/>
    <w:rsid w:val="00D26462"/>
    <w:rsid w:val="00D27120"/>
    <w:rsid w:val="00D277D1"/>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A1752"/>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E4C08B6-C044-4B1F-8820-BA0690FA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Template>
  <TotalTime>8</TotalTime>
  <Pages>3</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Activity 1.1.1 Food and Your Senses</vt:lpstr>
    </vt:vector>
  </TitlesOfParts>
  <Manager>Dan Jansen</Manager>
  <Company>Curriculum for Agricultural Science Education</Company>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1.1.1 Food and Your Senses</dc:title>
  <dc:subject>FSS - Unit 1 - Lesson 1.1 Exploring Food Science</dc:subject>
  <dc:creator>Leslie Fairchild</dc:creator>
  <cp:keywords/>
  <dc:description/>
  <cp:lastModifiedBy>Marlene Jansen</cp:lastModifiedBy>
  <cp:revision>3</cp:revision>
  <cp:lastPrinted>2014-03-03T20:17:00Z</cp:lastPrinted>
  <dcterms:created xsi:type="dcterms:W3CDTF">2015-06-20T17:23:00Z</dcterms:created>
  <dcterms:modified xsi:type="dcterms:W3CDTF">2015-08-25T22:28:00Z</dcterms:modified>
</cp:coreProperties>
</file>